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0AC1" w:rsidRDefault="00483D10">
      <w:r>
        <w:rPr>
          <w:noProof/>
          <w:lang w:eastAsia="nb-NO"/>
        </w:rPr>
        <w:drawing>
          <wp:inline distT="0" distB="0" distL="0" distR="0" wp14:anchorId="1BF6A126">
            <wp:extent cx="1816735" cy="628015"/>
            <wp:effectExtent l="0" t="0" r="0" b="635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6735" cy="628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83D10" w:rsidRPr="00483D10" w:rsidRDefault="00483D10">
      <w:pPr>
        <w:rPr>
          <w:b/>
          <w:sz w:val="28"/>
          <w:szCs w:val="28"/>
        </w:rPr>
      </w:pPr>
    </w:p>
    <w:p w:rsidR="00483D10" w:rsidRPr="00483D10" w:rsidRDefault="00483D10">
      <w:pPr>
        <w:rPr>
          <w:b/>
          <w:sz w:val="28"/>
          <w:szCs w:val="28"/>
        </w:rPr>
      </w:pPr>
      <w:r w:rsidRPr="00483D10">
        <w:rPr>
          <w:b/>
          <w:sz w:val="28"/>
          <w:szCs w:val="28"/>
        </w:rPr>
        <w:t>Evaluering av tilrettelegging i barnehage</w:t>
      </w:r>
    </w:p>
    <w:p w:rsidR="00483D10" w:rsidRPr="00483D10" w:rsidRDefault="00483D10" w:rsidP="00483D10">
      <w:pPr>
        <w:spacing w:after="0"/>
        <w:rPr>
          <w:b/>
          <w:sz w:val="24"/>
          <w:szCs w:val="24"/>
        </w:rPr>
      </w:pPr>
      <w:r w:rsidRPr="00483D10">
        <w:rPr>
          <w:b/>
          <w:sz w:val="24"/>
          <w:szCs w:val="24"/>
        </w:rPr>
        <w:t xml:space="preserve">Fylles ut av barnehage og foreldre </w:t>
      </w:r>
    </w:p>
    <w:p w:rsidR="00483D10" w:rsidRPr="00483D10" w:rsidRDefault="00483D10" w:rsidP="00483D10">
      <w:pPr>
        <w:spacing w:after="0"/>
        <w:rPr>
          <w:sz w:val="24"/>
          <w:szCs w:val="24"/>
        </w:rPr>
      </w:pPr>
    </w:p>
    <w:p w:rsidR="00483D10" w:rsidRPr="00483D10" w:rsidRDefault="00483D10" w:rsidP="00483D10">
      <w:pPr>
        <w:spacing w:after="0"/>
        <w:rPr>
          <w:sz w:val="24"/>
          <w:szCs w:val="24"/>
        </w:rPr>
      </w:pPr>
      <w:r w:rsidRPr="00483D10">
        <w:rPr>
          <w:sz w:val="24"/>
          <w:szCs w:val="24"/>
        </w:rPr>
        <w:t xml:space="preserve">Sendes til Måsøy kommune, Helse, oppvekst og velferd, pb. 71, 9690 Havøysund. </w:t>
      </w:r>
    </w:p>
    <w:p w:rsidR="00483D10" w:rsidRPr="00483D10" w:rsidRDefault="00483D10" w:rsidP="00483D10">
      <w:pPr>
        <w:spacing w:after="0"/>
        <w:rPr>
          <w:sz w:val="24"/>
          <w:szCs w:val="24"/>
        </w:rPr>
      </w:pPr>
      <w:r w:rsidRPr="00483D10">
        <w:rPr>
          <w:sz w:val="24"/>
          <w:szCs w:val="24"/>
        </w:rPr>
        <w:t xml:space="preserve">Kopi sendes til foreldrene. </w:t>
      </w:r>
    </w:p>
    <w:p w:rsidR="00483D10" w:rsidRPr="00483D10" w:rsidRDefault="00483D10">
      <w:pPr>
        <w:rPr>
          <w:sz w:val="24"/>
          <w:szCs w:val="24"/>
        </w:rPr>
      </w:pPr>
    </w:p>
    <w:p w:rsidR="00483D10" w:rsidRPr="00483D10" w:rsidRDefault="00483D10">
      <w:pPr>
        <w:rPr>
          <w:sz w:val="24"/>
          <w:szCs w:val="24"/>
        </w:rPr>
      </w:pPr>
      <w:r w:rsidRPr="00483D10">
        <w:rPr>
          <w:sz w:val="24"/>
          <w:szCs w:val="24"/>
        </w:rPr>
        <w:t xml:space="preserve">Tilretteleggingen skal drøftes og evalueres i foreldresamtale minimum to ganger pr år. Dette gjøres vanligvis i foreldresamtale på høsten og våren. Barnehagen skal dokumentere evaluering, og avklare foreldres syn i forhold til fortsatt tilrettelegging. </w:t>
      </w:r>
    </w:p>
    <w:p w:rsidR="00483D10" w:rsidRDefault="00483D10" w:rsidP="00BF327D">
      <w:pPr>
        <w:spacing w:after="0"/>
        <w:rPr>
          <w:sz w:val="24"/>
          <w:szCs w:val="24"/>
        </w:rPr>
      </w:pPr>
      <w:r w:rsidRPr="00483D10">
        <w:rPr>
          <w:sz w:val="24"/>
          <w:szCs w:val="24"/>
        </w:rPr>
        <w:t xml:space="preserve">Utfallet av evalueringen på våren for kommende barnehageår vil vanligvis være 3 hovedalternativer: </w:t>
      </w:r>
    </w:p>
    <w:p w:rsidR="00483D10" w:rsidRDefault="00483D10" w:rsidP="00BF327D">
      <w:pPr>
        <w:spacing w:after="0"/>
        <w:rPr>
          <w:sz w:val="24"/>
          <w:szCs w:val="24"/>
        </w:rPr>
      </w:pPr>
      <w:r w:rsidRPr="00483D10">
        <w:rPr>
          <w:sz w:val="24"/>
          <w:szCs w:val="24"/>
        </w:rPr>
        <w:t xml:space="preserve">a) Bedret funksjonsevne: Den helsemessige tilstanden er bedret slik at behovet for tilrettelegging er bortfalt eller at barnet fortsatt har noe behov og at tilretteleggingen kan nedjusteres. </w:t>
      </w:r>
    </w:p>
    <w:p w:rsidR="00483D10" w:rsidRDefault="00483D10" w:rsidP="00BF327D">
      <w:pPr>
        <w:spacing w:after="0"/>
        <w:rPr>
          <w:sz w:val="24"/>
          <w:szCs w:val="24"/>
        </w:rPr>
      </w:pPr>
      <w:r w:rsidRPr="00483D10">
        <w:rPr>
          <w:sz w:val="24"/>
          <w:szCs w:val="24"/>
        </w:rPr>
        <w:t xml:space="preserve">b) Samme funksjonsevne/ingen endring </w:t>
      </w:r>
    </w:p>
    <w:p w:rsidR="00483D10" w:rsidRDefault="00483D10" w:rsidP="00BF327D">
      <w:pPr>
        <w:spacing w:after="0"/>
        <w:rPr>
          <w:sz w:val="24"/>
          <w:szCs w:val="24"/>
        </w:rPr>
      </w:pPr>
      <w:r w:rsidRPr="00483D10">
        <w:rPr>
          <w:sz w:val="24"/>
          <w:szCs w:val="24"/>
        </w:rPr>
        <w:t>c) Forverret/vesentlig endret: Her er grunnlaget for det første vedtaket endret. Det er behov for annen type tilrettele</w:t>
      </w:r>
      <w:r w:rsidR="00BF327D">
        <w:rPr>
          <w:sz w:val="24"/>
          <w:szCs w:val="24"/>
        </w:rPr>
        <w:t>gging eller økt tilrettelegging.</w:t>
      </w:r>
    </w:p>
    <w:p w:rsidR="00BF327D" w:rsidRDefault="00BF327D" w:rsidP="00BF327D">
      <w:pPr>
        <w:spacing w:after="0"/>
        <w:rPr>
          <w:sz w:val="24"/>
          <w:szCs w:val="24"/>
        </w:rPr>
      </w:pPr>
    </w:p>
    <w:p w:rsidR="00483D10" w:rsidRDefault="00483D10">
      <w:pPr>
        <w:rPr>
          <w:sz w:val="24"/>
          <w:szCs w:val="24"/>
        </w:rPr>
      </w:pPr>
      <w:r w:rsidRPr="00483D10">
        <w:rPr>
          <w:sz w:val="24"/>
          <w:szCs w:val="24"/>
        </w:rPr>
        <w:t>Dersom behovene til barnet er vesentlig endret eller vedtaket utløper i nærmeste fremtid skal barnehagen sende evaluering og foreldrenes syn på fortsatt tilrettelegging til Alta kommune - oppvekstadministrasjonen. Barnehagemyndigheten gjør da en ny vurdering og saksbehandling.</w:t>
      </w:r>
    </w:p>
    <w:p w:rsidR="00BF327D" w:rsidRDefault="00BF327D">
      <w:pPr>
        <w:rPr>
          <w:sz w:val="24"/>
          <w:szCs w:val="24"/>
        </w:rPr>
      </w:pPr>
    </w:p>
    <w:p w:rsidR="00BF327D" w:rsidRDefault="00BF327D">
      <w:pPr>
        <w:rPr>
          <w:b/>
          <w:sz w:val="24"/>
          <w:szCs w:val="24"/>
        </w:rPr>
      </w:pPr>
      <w:r w:rsidRPr="00BF327D">
        <w:rPr>
          <w:b/>
          <w:sz w:val="24"/>
          <w:szCs w:val="24"/>
        </w:rPr>
        <w:t xml:space="preserve">Individuelt tilrettelagt barnehagetilbud etter </w:t>
      </w:r>
      <w:proofErr w:type="spellStart"/>
      <w:r w:rsidRPr="00BF327D">
        <w:rPr>
          <w:b/>
          <w:sz w:val="24"/>
          <w:szCs w:val="24"/>
        </w:rPr>
        <w:t>bhg</w:t>
      </w:r>
      <w:proofErr w:type="spellEnd"/>
      <w:r w:rsidRPr="00BF327D">
        <w:rPr>
          <w:b/>
          <w:sz w:val="24"/>
          <w:szCs w:val="24"/>
        </w:rPr>
        <w:t>. loven § 37</w:t>
      </w:r>
    </w:p>
    <w:tbl>
      <w:tblPr>
        <w:tblStyle w:val="Tabellrutenett"/>
        <w:tblW w:w="9332" w:type="dxa"/>
        <w:tblLook w:val="04A0" w:firstRow="1" w:lastRow="0" w:firstColumn="1" w:lastColumn="0" w:noHBand="0" w:noVBand="1"/>
      </w:tblPr>
      <w:tblGrid>
        <w:gridCol w:w="9332"/>
      </w:tblGrid>
      <w:tr w:rsidR="00BF327D" w:rsidTr="00BF327D">
        <w:trPr>
          <w:trHeight w:val="872"/>
        </w:trPr>
        <w:tc>
          <w:tcPr>
            <w:tcW w:w="9332" w:type="dxa"/>
          </w:tcPr>
          <w:p w:rsidR="00BF327D" w:rsidRPr="00D345A4" w:rsidRDefault="00BF327D">
            <w:pPr>
              <w:rPr>
                <w:sz w:val="24"/>
                <w:szCs w:val="24"/>
              </w:rPr>
            </w:pPr>
            <w:bookmarkStart w:id="0" w:name="_GoBack" w:colFirst="0" w:colLast="0"/>
            <w:r w:rsidRPr="00D345A4">
              <w:rPr>
                <w:sz w:val="24"/>
                <w:szCs w:val="24"/>
              </w:rPr>
              <w:t>Barnet:</w:t>
            </w:r>
          </w:p>
        </w:tc>
      </w:tr>
      <w:tr w:rsidR="00BF327D" w:rsidTr="00BF327D">
        <w:trPr>
          <w:trHeight w:val="872"/>
        </w:trPr>
        <w:tc>
          <w:tcPr>
            <w:tcW w:w="9332" w:type="dxa"/>
          </w:tcPr>
          <w:p w:rsidR="00BF327D" w:rsidRPr="00D345A4" w:rsidRDefault="00BF327D">
            <w:pPr>
              <w:rPr>
                <w:sz w:val="24"/>
                <w:szCs w:val="24"/>
              </w:rPr>
            </w:pPr>
            <w:r w:rsidRPr="00D345A4">
              <w:rPr>
                <w:sz w:val="24"/>
                <w:szCs w:val="24"/>
              </w:rPr>
              <w:t xml:space="preserve">Avdeling: </w:t>
            </w:r>
          </w:p>
        </w:tc>
      </w:tr>
      <w:tr w:rsidR="00BF327D" w:rsidTr="00BF327D">
        <w:trPr>
          <w:trHeight w:val="918"/>
        </w:trPr>
        <w:tc>
          <w:tcPr>
            <w:tcW w:w="9332" w:type="dxa"/>
          </w:tcPr>
          <w:p w:rsidR="00BF327D" w:rsidRPr="00D345A4" w:rsidRDefault="00BF327D">
            <w:pPr>
              <w:rPr>
                <w:sz w:val="24"/>
                <w:szCs w:val="24"/>
              </w:rPr>
            </w:pPr>
            <w:r w:rsidRPr="00D345A4">
              <w:rPr>
                <w:sz w:val="24"/>
                <w:szCs w:val="24"/>
              </w:rPr>
              <w:t>Antall barn på avdelingen:</w:t>
            </w:r>
          </w:p>
        </w:tc>
      </w:tr>
      <w:tr w:rsidR="00BF327D" w:rsidTr="00BF327D">
        <w:trPr>
          <w:trHeight w:val="826"/>
        </w:trPr>
        <w:tc>
          <w:tcPr>
            <w:tcW w:w="9332" w:type="dxa"/>
          </w:tcPr>
          <w:p w:rsidR="00BF327D" w:rsidRPr="00D345A4" w:rsidRDefault="00BF327D">
            <w:pPr>
              <w:rPr>
                <w:sz w:val="24"/>
                <w:szCs w:val="24"/>
              </w:rPr>
            </w:pPr>
            <w:r w:rsidRPr="00D345A4">
              <w:rPr>
                <w:sz w:val="24"/>
                <w:szCs w:val="24"/>
              </w:rPr>
              <w:t xml:space="preserve">Grunnbemanning: </w:t>
            </w:r>
          </w:p>
        </w:tc>
      </w:tr>
    </w:tbl>
    <w:bookmarkEnd w:id="0"/>
    <w:p w:rsidR="00BF327D" w:rsidRDefault="00BF327D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Evaluering av barnets tilretteleggingsbehov og forslag om tilrettelegging</w:t>
      </w:r>
    </w:p>
    <w:tbl>
      <w:tblPr>
        <w:tblStyle w:val="Tabellrutenett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BF327D" w:rsidTr="00BF327D">
        <w:tc>
          <w:tcPr>
            <w:tcW w:w="9209" w:type="dxa"/>
          </w:tcPr>
          <w:p w:rsidR="00BF327D" w:rsidRDefault="00BF327D">
            <w:pPr>
              <w:rPr>
                <w:sz w:val="24"/>
                <w:szCs w:val="24"/>
              </w:rPr>
            </w:pPr>
            <w:r w:rsidRPr="00BF327D">
              <w:rPr>
                <w:sz w:val="24"/>
                <w:szCs w:val="24"/>
              </w:rPr>
              <w:t>I hvilke situasjoner gjennom barnehagedagen har barnet fått individuell tilrettelegging:</w:t>
            </w:r>
          </w:p>
          <w:p w:rsidR="00BF327D" w:rsidRDefault="00BF327D">
            <w:pPr>
              <w:rPr>
                <w:sz w:val="24"/>
                <w:szCs w:val="24"/>
              </w:rPr>
            </w:pPr>
          </w:p>
          <w:p w:rsidR="00BF327D" w:rsidRDefault="00BF327D">
            <w:pPr>
              <w:rPr>
                <w:sz w:val="24"/>
                <w:szCs w:val="24"/>
              </w:rPr>
            </w:pPr>
          </w:p>
          <w:p w:rsidR="00BF327D" w:rsidRPr="00BF327D" w:rsidRDefault="00BF327D">
            <w:pPr>
              <w:rPr>
                <w:sz w:val="24"/>
                <w:szCs w:val="24"/>
              </w:rPr>
            </w:pPr>
          </w:p>
        </w:tc>
      </w:tr>
      <w:tr w:rsidR="00BF327D" w:rsidTr="00BF327D">
        <w:tc>
          <w:tcPr>
            <w:tcW w:w="9209" w:type="dxa"/>
          </w:tcPr>
          <w:p w:rsidR="00BF327D" w:rsidRDefault="00BF327D">
            <w:pPr>
              <w:rPr>
                <w:sz w:val="24"/>
                <w:szCs w:val="24"/>
              </w:rPr>
            </w:pPr>
            <w:r w:rsidRPr="00BF327D">
              <w:rPr>
                <w:sz w:val="24"/>
                <w:szCs w:val="24"/>
              </w:rPr>
              <w:t>Beskriv organiseringen av oppfølging:</w:t>
            </w:r>
          </w:p>
          <w:p w:rsidR="00BF327D" w:rsidRDefault="00BF327D">
            <w:pPr>
              <w:rPr>
                <w:sz w:val="24"/>
                <w:szCs w:val="24"/>
              </w:rPr>
            </w:pPr>
          </w:p>
          <w:p w:rsidR="00BF327D" w:rsidRDefault="00BF327D">
            <w:pPr>
              <w:rPr>
                <w:sz w:val="24"/>
                <w:szCs w:val="24"/>
              </w:rPr>
            </w:pPr>
          </w:p>
          <w:p w:rsidR="00BF327D" w:rsidRPr="00BF327D" w:rsidRDefault="00BF327D">
            <w:pPr>
              <w:rPr>
                <w:sz w:val="24"/>
                <w:szCs w:val="24"/>
              </w:rPr>
            </w:pPr>
          </w:p>
        </w:tc>
      </w:tr>
      <w:tr w:rsidR="00BF327D" w:rsidTr="00BF327D">
        <w:tc>
          <w:tcPr>
            <w:tcW w:w="9209" w:type="dxa"/>
          </w:tcPr>
          <w:p w:rsidR="00BF327D" w:rsidRDefault="00BF327D">
            <w:pPr>
              <w:rPr>
                <w:sz w:val="24"/>
                <w:szCs w:val="24"/>
              </w:rPr>
            </w:pPr>
            <w:r w:rsidRPr="00BF327D">
              <w:rPr>
                <w:sz w:val="24"/>
                <w:szCs w:val="24"/>
              </w:rPr>
              <w:t xml:space="preserve">Fysisk eller organisatorisk tilrettelegging: </w:t>
            </w:r>
          </w:p>
          <w:p w:rsidR="00BF327D" w:rsidRDefault="00BF327D">
            <w:pPr>
              <w:rPr>
                <w:sz w:val="24"/>
                <w:szCs w:val="24"/>
              </w:rPr>
            </w:pPr>
          </w:p>
          <w:p w:rsidR="00BF327D" w:rsidRDefault="00BF327D">
            <w:pPr>
              <w:rPr>
                <w:sz w:val="24"/>
                <w:szCs w:val="24"/>
              </w:rPr>
            </w:pPr>
          </w:p>
          <w:p w:rsidR="00BF327D" w:rsidRPr="00BF327D" w:rsidRDefault="00BF327D">
            <w:pPr>
              <w:rPr>
                <w:sz w:val="24"/>
                <w:szCs w:val="24"/>
              </w:rPr>
            </w:pPr>
          </w:p>
        </w:tc>
      </w:tr>
      <w:tr w:rsidR="00BF327D" w:rsidTr="00BF327D">
        <w:tc>
          <w:tcPr>
            <w:tcW w:w="9209" w:type="dxa"/>
          </w:tcPr>
          <w:p w:rsidR="00BF327D" w:rsidRDefault="00BF327D">
            <w:pPr>
              <w:rPr>
                <w:sz w:val="24"/>
                <w:szCs w:val="24"/>
              </w:rPr>
            </w:pPr>
            <w:r w:rsidRPr="00BF327D">
              <w:rPr>
                <w:sz w:val="24"/>
                <w:szCs w:val="24"/>
              </w:rPr>
              <w:t xml:space="preserve">Har det vært samarbeid mellom barnehagen og andre hjelpeinstanser, og </w:t>
            </w:r>
            <w:proofErr w:type="spellStart"/>
            <w:r w:rsidRPr="00BF327D">
              <w:rPr>
                <w:sz w:val="24"/>
                <w:szCs w:val="24"/>
              </w:rPr>
              <w:t>evt</w:t>
            </w:r>
            <w:proofErr w:type="spellEnd"/>
            <w:r w:rsidRPr="00BF327D">
              <w:rPr>
                <w:sz w:val="24"/>
                <w:szCs w:val="24"/>
              </w:rPr>
              <w:t xml:space="preserve"> hvilke? </w:t>
            </w:r>
          </w:p>
          <w:p w:rsidR="00BF327D" w:rsidRDefault="00BF327D">
            <w:pPr>
              <w:rPr>
                <w:sz w:val="24"/>
                <w:szCs w:val="24"/>
              </w:rPr>
            </w:pPr>
          </w:p>
          <w:p w:rsidR="00BF327D" w:rsidRDefault="00BF327D">
            <w:pPr>
              <w:rPr>
                <w:sz w:val="24"/>
                <w:szCs w:val="24"/>
              </w:rPr>
            </w:pPr>
          </w:p>
          <w:p w:rsidR="00BF327D" w:rsidRPr="00BF327D" w:rsidRDefault="00BF327D">
            <w:pPr>
              <w:rPr>
                <w:sz w:val="24"/>
                <w:szCs w:val="24"/>
              </w:rPr>
            </w:pPr>
          </w:p>
        </w:tc>
      </w:tr>
      <w:tr w:rsidR="00BF327D" w:rsidTr="00BF327D">
        <w:tc>
          <w:tcPr>
            <w:tcW w:w="9209" w:type="dxa"/>
          </w:tcPr>
          <w:p w:rsidR="00BF327D" w:rsidRDefault="00BF327D">
            <w:pPr>
              <w:rPr>
                <w:sz w:val="24"/>
                <w:szCs w:val="24"/>
              </w:rPr>
            </w:pPr>
            <w:r w:rsidRPr="00BF327D">
              <w:rPr>
                <w:sz w:val="24"/>
                <w:szCs w:val="24"/>
              </w:rPr>
              <w:t xml:space="preserve">Foreldrenes synspunkt på tilretteleggingen: </w:t>
            </w:r>
          </w:p>
          <w:p w:rsidR="00BF327D" w:rsidRDefault="00BF327D">
            <w:pPr>
              <w:rPr>
                <w:sz w:val="24"/>
                <w:szCs w:val="24"/>
              </w:rPr>
            </w:pPr>
          </w:p>
          <w:p w:rsidR="00BF327D" w:rsidRDefault="00BF327D">
            <w:pPr>
              <w:rPr>
                <w:sz w:val="24"/>
                <w:szCs w:val="24"/>
              </w:rPr>
            </w:pPr>
          </w:p>
          <w:p w:rsidR="00BF327D" w:rsidRPr="00BF327D" w:rsidRDefault="00BF327D">
            <w:pPr>
              <w:rPr>
                <w:sz w:val="24"/>
                <w:szCs w:val="24"/>
              </w:rPr>
            </w:pPr>
          </w:p>
        </w:tc>
      </w:tr>
      <w:tr w:rsidR="00BF327D" w:rsidTr="00BF327D">
        <w:tc>
          <w:tcPr>
            <w:tcW w:w="9209" w:type="dxa"/>
          </w:tcPr>
          <w:p w:rsidR="00BF327D" w:rsidRDefault="00BF327D">
            <w:pPr>
              <w:rPr>
                <w:sz w:val="24"/>
                <w:szCs w:val="24"/>
              </w:rPr>
            </w:pPr>
            <w:r w:rsidRPr="00BF327D">
              <w:rPr>
                <w:sz w:val="24"/>
                <w:szCs w:val="24"/>
              </w:rPr>
              <w:t>Barnets stemme:</w:t>
            </w:r>
          </w:p>
          <w:p w:rsidR="00BF327D" w:rsidRDefault="00BF327D">
            <w:pPr>
              <w:rPr>
                <w:sz w:val="24"/>
                <w:szCs w:val="24"/>
              </w:rPr>
            </w:pPr>
          </w:p>
          <w:p w:rsidR="00BF327D" w:rsidRDefault="00BF327D">
            <w:pPr>
              <w:rPr>
                <w:sz w:val="24"/>
                <w:szCs w:val="24"/>
              </w:rPr>
            </w:pPr>
          </w:p>
          <w:p w:rsidR="00BF327D" w:rsidRPr="00BF327D" w:rsidRDefault="00BF327D">
            <w:pPr>
              <w:rPr>
                <w:sz w:val="24"/>
                <w:szCs w:val="24"/>
              </w:rPr>
            </w:pPr>
          </w:p>
        </w:tc>
      </w:tr>
      <w:tr w:rsidR="00BF327D" w:rsidTr="00BF327D">
        <w:tc>
          <w:tcPr>
            <w:tcW w:w="9209" w:type="dxa"/>
          </w:tcPr>
          <w:p w:rsidR="00BF327D" w:rsidRDefault="00BF327D">
            <w:pPr>
              <w:rPr>
                <w:sz w:val="24"/>
                <w:szCs w:val="24"/>
              </w:rPr>
            </w:pPr>
            <w:r w:rsidRPr="00BF327D">
              <w:rPr>
                <w:sz w:val="24"/>
                <w:szCs w:val="24"/>
              </w:rPr>
              <w:t>Har barnet fortsatt behov for tilrettelegging? Se pkt. i innledningen:</w:t>
            </w:r>
          </w:p>
          <w:p w:rsidR="00BF327D" w:rsidRDefault="00BF327D">
            <w:pPr>
              <w:rPr>
                <w:sz w:val="24"/>
                <w:szCs w:val="24"/>
              </w:rPr>
            </w:pPr>
          </w:p>
          <w:p w:rsidR="00BF327D" w:rsidRDefault="00BF327D">
            <w:pPr>
              <w:rPr>
                <w:sz w:val="24"/>
                <w:szCs w:val="24"/>
              </w:rPr>
            </w:pPr>
          </w:p>
          <w:p w:rsidR="00BF327D" w:rsidRPr="00BF327D" w:rsidRDefault="00BF327D">
            <w:pPr>
              <w:rPr>
                <w:sz w:val="24"/>
                <w:szCs w:val="24"/>
              </w:rPr>
            </w:pPr>
          </w:p>
        </w:tc>
      </w:tr>
    </w:tbl>
    <w:p w:rsidR="00BF327D" w:rsidRDefault="00BF327D">
      <w:pPr>
        <w:rPr>
          <w:b/>
          <w:sz w:val="24"/>
          <w:szCs w:val="24"/>
        </w:rPr>
      </w:pPr>
    </w:p>
    <w:tbl>
      <w:tblPr>
        <w:tblStyle w:val="Tabellrutenett"/>
        <w:tblW w:w="9256" w:type="dxa"/>
        <w:tblLook w:val="04A0" w:firstRow="1" w:lastRow="0" w:firstColumn="1" w:lastColumn="0" w:noHBand="0" w:noVBand="1"/>
      </w:tblPr>
      <w:tblGrid>
        <w:gridCol w:w="2311"/>
        <w:gridCol w:w="6945"/>
      </w:tblGrid>
      <w:tr w:rsidR="00BF327D" w:rsidTr="00BF327D">
        <w:trPr>
          <w:trHeight w:val="883"/>
        </w:trPr>
        <w:tc>
          <w:tcPr>
            <w:tcW w:w="2311" w:type="dxa"/>
          </w:tcPr>
          <w:p w:rsidR="00BF327D" w:rsidRPr="00BF327D" w:rsidRDefault="00BF327D">
            <w:pPr>
              <w:rPr>
                <w:sz w:val="24"/>
                <w:szCs w:val="24"/>
              </w:rPr>
            </w:pPr>
            <w:r w:rsidRPr="00BF327D">
              <w:rPr>
                <w:sz w:val="24"/>
                <w:szCs w:val="24"/>
              </w:rPr>
              <w:t xml:space="preserve">Dato: </w:t>
            </w:r>
          </w:p>
        </w:tc>
        <w:tc>
          <w:tcPr>
            <w:tcW w:w="6945" w:type="dxa"/>
          </w:tcPr>
          <w:p w:rsidR="00BF327D" w:rsidRPr="00BF327D" w:rsidRDefault="00BF327D">
            <w:pPr>
              <w:rPr>
                <w:sz w:val="24"/>
                <w:szCs w:val="24"/>
              </w:rPr>
            </w:pPr>
            <w:r w:rsidRPr="00BF327D">
              <w:rPr>
                <w:sz w:val="24"/>
                <w:szCs w:val="24"/>
              </w:rPr>
              <w:t>Underskrift pedagogisk leder:</w:t>
            </w:r>
          </w:p>
        </w:tc>
      </w:tr>
      <w:tr w:rsidR="00BF327D" w:rsidTr="00BF327D">
        <w:trPr>
          <w:trHeight w:val="883"/>
        </w:trPr>
        <w:tc>
          <w:tcPr>
            <w:tcW w:w="2311" w:type="dxa"/>
          </w:tcPr>
          <w:p w:rsidR="00BF327D" w:rsidRPr="00BF327D" w:rsidRDefault="00BF327D">
            <w:pPr>
              <w:rPr>
                <w:sz w:val="24"/>
                <w:szCs w:val="24"/>
              </w:rPr>
            </w:pPr>
            <w:r w:rsidRPr="00BF327D">
              <w:rPr>
                <w:sz w:val="24"/>
                <w:szCs w:val="24"/>
              </w:rPr>
              <w:t>Dato:</w:t>
            </w:r>
          </w:p>
        </w:tc>
        <w:tc>
          <w:tcPr>
            <w:tcW w:w="6945" w:type="dxa"/>
          </w:tcPr>
          <w:p w:rsidR="00BF327D" w:rsidRPr="00BF327D" w:rsidRDefault="00BF327D">
            <w:pPr>
              <w:rPr>
                <w:sz w:val="24"/>
                <w:szCs w:val="24"/>
              </w:rPr>
            </w:pPr>
            <w:r w:rsidRPr="00BF327D">
              <w:rPr>
                <w:sz w:val="24"/>
                <w:szCs w:val="24"/>
              </w:rPr>
              <w:t xml:space="preserve">Underskrift styrer: </w:t>
            </w:r>
          </w:p>
        </w:tc>
      </w:tr>
      <w:tr w:rsidR="00BF327D" w:rsidTr="00BF327D">
        <w:trPr>
          <w:trHeight w:val="929"/>
        </w:trPr>
        <w:tc>
          <w:tcPr>
            <w:tcW w:w="2311" w:type="dxa"/>
          </w:tcPr>
          <w:p w:rsidR="00BF327D" w:rsidRPr="00BF327D" w:rsidRDefault="00BF327D">
            <w:pPr>
              <w:rPr>
                <w:sz w:val="24"/>
                <w:szCs w:val="24"/>
              </w:rPr>
            </w:pPr>
            <w:r w:rsidRPr="00BF327D">
              <w:rPr>
                <w:sz w:val="24"/>
                <w:szCs w:val="24"/>
              </w:rPr>
              <w:t>Dato:</w:t>
            </w:r>
          </w:p>
        </w:tc>
        <w:tc>
          <w:tcPr>
            <w:tcW w:w="6945" w:type="dxa"/>
          </w:tcPr>
          <w:p w:rsidR="00BF327D" w:rsidRPr="00BF327D" w:rsidRDefault="00BF327D">
            <w:pPr>
              <w:rPr>
                <w:sz w:val="24"/>
                <w:szCs w:val="24"/>
              </w:rPr>
            </w:pPr>
            <w:r w:rsidRPr="00BF327D">
              <w:rPr>
                <w:sz w:val="24"/>
                <w:szCs w:val="24"/>
              </w:rPr>
              <w:t xml:space="preserve">Underskrift styrer: </w:t>
            </w:r>
          </w:p>
        </w:tc>
      </w:tr>
      <w:tr w:rsidR="00BF327D" w:rsidTr="00BF327D">
        <w:trPr>
          <w:trHeight w:val="836"/>
        </w:trPr>
        <w:tc>
          <w:tcPr>
            <w:tcW w:w="2311" w:type="dxa"/>
          </w:tcPr>
          <w:p w:rsidR="00BF327D" w:rsidRPr="00BF327D" w:rsidRDefault="00BF327D">
            <w:pPr>
              <w:rPr>
                <w:sz w:val="24"/>
                <w:szCs w:val="24"/>
              </w:rPr>
            </w:pPr>
            <w:r w:rsidRPr="00BF327D">
              <w:rPr>
                <w:sz w:val="24"/>
                <w:szCs w:val="24"/>
              </w:rPr>
              <w:t>Dato:</w:t>
            </w:r>
          </w:p>
        </w:tc>
        <w:tc>
          <w:tcPr>
            <w:tcW w:w="6945" w:type="dxa"/>
          </w:tcPr>
          <w:p w:rsidR="00BF327D" w:rsidRPr="00BF327D" w:rsidRDefault="00BF327D">
            <w:pPr>
              <w:rPr>
                <w:sz w:val="24"/>
                <w:szCs w:val="24"/>
              </w:rPr>
            </w:pPr>
            <w:r w:rsidRPr="00BF327D">
              <w:rPr>
                <w:sz w:val="24"/>
                <w:szCs w:val="24"/>
              </w:rPr>
              <w:t xml:space="preserve">Underskrift styrer: </w:t>
            </w:r>
          </w:p>
        </w:tc>
      </w:tr>
    </w:tbl>
    <w:p w:rsidR="00BF327D" w:rsidRPr="00BF327D" w:rsidRDefault="00BF327D">
      <w:pPr>
        <w:rPr>
          <w:b/>
          <w:sz w:val="24"/>
          <w:szCs w:val="24"/>
        </w:rPr>
      </w:pPr>
    </w:p>
    <w:sectPr w:rsidR="00BF327D" w:rsidRPr="00BF327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327D" w:rsidRDefault="00BF327D" w:rsidP="00BF327D">
      <w:pPr>
        <w:spacing w:after="0" w:line="240" w:lineRule="auto"/>
      </w:pPr>
      <w:r>
        <w:separator/>
      </w:r>
    </w:p>
  </w:endnote>
  <w:endnote w:type="continuationSeparator" w:id="0">
    <w:p w:rsidR="00BF327D" w:rsidRDefault="00BF327D" w:rsidP="00BF32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327D" w:rsidRDefault="00BF327D" w:rsidP="00BF327D">
      <w:pPr>
        <w:spacing w:after="0" w:line="240" w:lineRule="auto"/>
      </w:pPr>
      <w:r>
        <w:separator/>
      </w:r>
    </w:p>
  </w:footnote>
  <w:footnote w:type="continuationSeparator" w:id="0">
    <w:p w:rsidR="00BF327D" w:rsidRDefault="00BF327D" w:rsidP="00BF32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327D" w:rsidRDefault="00BF327D">
    <w:pPr>
      <w:pStyle w:val="Topptekst"/>
    </w:pPr>
    <w:r>
      <w:t xml:space="preserve">Barn med særskilte behov, barnehage. </w:t>
    </w:r>
  </w:p>
  <w:p w:rsidR="00BF327D" w:rsidRDefault="00BF327D">
    <w:pPr>
      <w:pStyle w:val="Top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BBF"/>
    <w:rsid w:val="00240AC1"/>
    <w:rsid w:val="00483D10"/>
    <w:rsid w:val="00A80BBF"/>
    <w:rsid w:val="00BF327D"/>
    <w:rsid w:val="00D34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6914489"/>
  <w15:chartTrackingRefBased/>
  <w15:docId w15:val="{BED20F73-EF60-4E86-8FCF-CFE75AD61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BF32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BF32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BF327D"/>
  </w:style>
  <w:style w:type="paragraph" w:styleId="Bunntekst">
    <w:name w:val="footer"/>
    <w:basedOn w:val="Normal"/>
    <w:link w:val="BunntekstTegn"/>
    <w:uiPriority w:val="99"/>
    <w:unhideWhenUsed/>
    <w:rsid w:val="00BF32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BF32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309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Hammerfest kommune</Company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Renee Andersen</dc:creator>
  <cp:keywords/>
  <dc:description/>
  <cp:lastModifiedBy>Renee Andersen</cp:lastModifiedBy>
  <cp:revision>3</cp:revision>
  <dcterms:created xsi:type="dcterms:W3CDTF">2021-11-11T10:38:00Z</dcterms:created>
  <dcterms:modified xsi:type="dcterms:W3CDTF">2021-11-11T10:55:00Z</dcterms:modified>
</cp:coreProperties>
</file>